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rPr>
          <w:rFonts w:ascii="微软雅黑" w:hAnsi="微软雅黑" w:eastAsia="微软雅黑" w:cs="微软雅黑"/>
          <w:b/>
          <w:bCs/>
          <w:color w:val="333333"/>
          <w:spacing w:val="15"/>
          <w:sz w:val="36"/>
          <w:szCs w:val="36"/>
        </w:rPr>
      </w:pPr>
      <w:r>
        <w:rPr>
          <w:rFonts w:hint="eastAsia" w:ascii="微软雅黑" w:hAnsi="微软雅黑" w:eastAsia="微软雅黑" w:cs="微软雅黑"/>
          <w:b/>
          <w:bCs/>
          <w:color w:val="333333"/>
          <w:spacing w:val="15"/>
          <w:sz w:val="36"/>
          <w:szCs w:val="36"/>
        </w:rPr>
        <w:t>2023年“师德集中</w:t>
      </w:r>
      <w:r>
        <w:rPr>
          <w:rFonts w:hint="eastAsia" w:ascii="微软雅黑" w:hAnsi="微软雅黑" w:eastAsia="微软雅黑" w:cs="微软雅黑"/>
          <w:b/>
          <w:bCs/>
          <w:color w:val="333333"/>
          <w:spacing w:val="15"/>
          <w:sz w:val="36"/>
          <w:szCs w:val="36"/>
        </w:rPr>
        <w:t>学习</w:t>
      </w:r>
      <w:r>
        <w:rPr>
          <w:rFonts w:hint="eastAsia" w:ascii="微软雅黑" w:hAnsi="微软雅黑" w:eastAsia="微软雅黑" w:cs="微软雅黑"/>
          <w:b/>
          <w:bCs/>
          <w:color w:val="333333"/>
          <w:spacing w:val="15"/>
          <w:sz w:val="36"/>
          <w:szCs w:val="36"/>
        </w:rPr>
        <w:t>教育”操作手册</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0"/>
        <w:rPr>
          <w:rStyle w:val="6"/>
          <w:rFonts w:hint="eastAsia" w:ascii="微软雅黑" w:hAnsi="微软雅黑" w:eastAsia="微软雅黑" w:cs="微软雅黑"/>
          <w:b/>
          <w:bCs/>
          <w:color w:val="333333"/>
          <w:sz w:val="27"/>
          <w:szCs w:val="27"/>
        </w:rPr>
      </w:pPr>
      <w:r>
        <w:rPr>
          <w:rStyle w:val="6"/>
          <w:rFonts w:hint="eastAsia" w:ascii="微软雅黑" w:hAnsi="微软雅黑" w:eastAsia="微软雅黑" w:cs="微软雅黑"/>
          <w:b/>
          <w:bCs/>
          <w:color w:val="333333"/>
          <w:sz w:val="27"/>
          <w:szCs w:val="27"/>
        </w:rPr>
        <w:t> 注册登录</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Chars="0" w:right="0" w:rightChars="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1.1 专题页面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登录方式：请使用电脑端访问-国家高等教育智慧教育平台师德集中学习教育-网址：https://teacher.higher.smartedu.cn/h/subject/teaching/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3667125"/>
            <wp:effectExtent l="0" t="0" r="0" b="9525"/>
            <wp:docPr id="3" name="图片 1" descr="168610560761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86105607614028.png"/>
                    <pic:cNvPicPr>
                      <a:picLocks noChangeAspect="1"/>
                    </pic:cNvPicPr>
                  </pic:nvPicPr>
                  <pic:blipFill>
                    <a:blip r:embed="rId4"/>
                    <a:stretch>
                      <a:fillRect/>
                    </a:stretch>
                  </pic:blipFill>
                  <pic:spPr>
                    <a:xfrm>
                      <a:off x="0" y="0"/>
                      <a:ext cx="5715000" cy="3667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Style w:val="6"/>
          <w:rFonts w:hint="eastAsia" w:ascii="微软雅黑" w:hAnsi="微软雅黑" w:eastAsia="微软雅黑" w:cs="微软雅黑"/>
          <w:b/>
          <w:bCs/>
          <w:color w:val="333333"/>
          <w:sz w:val="27"/>
          <w:szCs w:val="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Style w:val="6"/>
          <w:rFonts w:hint="eastAsia" w:ascii="微软雅黑" w:hAnsi="微软雅黑" w:eastAsia="微软雅黑" w:cs="微软雅黑"/>
          <w:b/>
          <w:bCs/>
          <w:color w:val="333333"/>
          <w:sz w:val="27"/>
          <w:szCs w:val="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1.2 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在专题页右上角可以进行注册，若您参加过2022年暑期研修、2023年寒假研修，可以跳过注册环节直接登录学习。根据页面提示，填写手机号、验证码、姓名、身份证号、学校名称等完成注册。请认真填写真实个人信息，该信息将用于记录学时和相关考核数据。</w:t>
      </w:r>
      <w:r>
        <w:rPr>
          <w:rFonts w:hint="eastAsia" w:ascii="微软雅黑" w:hAnsi="微软雅黑" w:eastAsia="微软雅黑" w:cs="微软雅黑"/>
          <w:color w:val="333333"/>
          <w:sz w:val="27"/>
          <w:szCs w:val="27"/>
        </w:rPr>
        <w:drawing>
          <wp:inline distT="0" distB="0" distL="114300" distR="114300">
            <wp:extent cx="5715000" cy="1524635"/>
            <wp:effectExtent l="0" t="0" r="0" b="18415"/>
            <wp:docPr id="1" name="图片 2" descr="168610567014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86105670141229.png"/>
                    <pic:cNvPicPr>
                      <a:picLocks noChangeAspect="1"/>
                    </pic:cNvPicPr>
                  </pic:nvPicPr>
                  <pic:blipFill>
                    <a:blip r:embed="rId5"/>
                    <a:stretch>
                      <a:fillRect/>
                    </a:stretch>
                  </pic:blipFill>
                  <pic:spPr>
                    <a:xfrm>
                      <a:off x="0" y="0"/>
                      <a:ext cx="5715000" cy="1524635"/>
                    </a:xfrm>
                    <a:prstGeom prst="rect">
                      <a:avLst/>
                    </a:prstGeom>
                    <a:noFill/>
                    <a:ln w="9525">
                      <a:noFill/>
                    </a:ln>
                  </pic:spPr>
                </pic:pic>
              </a:graphicData>
            </a:graphic>
          </wp:inline>
        </w:drawing>
      </w:r>
      <w:r>
        <w:rPr>
          <w:rFonts w:hint="eastAsia" w:ascii="微软雅黑" w:hAnsi="微软雅黑" w:eastAsia="微软雅黑" w:cs="微软雅黑"/>
          <w:color w:val="333333"/>
          <w:sz w:val="27"/>
          <w:szCs w:val="27"/>
        </w:rPr>
        <w:drawing>
          <wp:inline distT="0" distB="0" distL="114300" distR="114300">
            <wp:extent cx="5715000" cy="7124065"/>
            <wp:effectExtent l="0" t="0" r="0" b="635"/>
            <wp:docPr id="2" name="图片 3" descr="168610568131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686105681311342.png"/>
                    <pic:cNvPicPr>
                      <a:picLocks noChangeAspect="1"/>
                    </pic:cNvPicPr>
                  </pic:nvPicPr>
                  <pic:blipFill>
                    <a:blip r:embed="rId6"/>
                    <a:stretch>
                      <a:fillRect/>
                    </a:stretch>
                  </pic:blipFill>
                  <pic:spPr>
                    <a:xfrm>
                      <a:off x="0" y="0"/>
                      <a:ext cx="5715000" cy="712406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90" w:beforeAutospacing="0" w:after="376" w:afterAutospacing="0" w:line="560" w:lineRule="exact"/>
        <w:ind w:left="0" w:right="0" w:firstLine="420"/>
        <w:textAlignment w:val="auto"/>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注：1.填写学校信息时，请输入关键字匹配学校选择，若您所在学校属于职业学校（含职业本科学校、高职高专学校、中等职业学校、技工学校）， 请点击职业教育教师研修。若不属于以上类别，仍未找到匹配学校，请联系管理员！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90" w:beforeAutospacing="0" w:after="376" w:afterAutospacing="0" w:line="560" w:lineRule="exact"/>
        <w:ind w:right="0" w:firstLine="540" w:firstLineChars="200"/>
        <w:textAlignment w:val="auto"/>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2.若显示手机号码已注册，忘记了登录密码，可点击登录页面的忘记密码，输入手机号+验证码，重置密码后使用新密码再登录。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1.3登录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注册完成后，下次访问高等教育师德集中学习教育专题页学习时可使用注册时填写的的手机号与密码或使用手机验证码进行登录。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1714500"/>
            <wp:effectExtent l="0" t="0" r="0" b="0"/>
            <wp:docPr id="4" name="图片 4" descr="1686105733256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6105733256233.png"/>
                    <pic:cNvPicPr>
                      <a:picLocks noChangeAspect="1"/>
                    </pic:cNvPicPr>
                  </pic:nvPicPr>
                  <pic:blipFill>
                    <a:blip r:embed="rId7"/>
                    <a:stretch>
                      <a:fillRect/>
                    </a:stretch>
                  </pic:blipFill>
                  <pic:spPr>
                    <a:xfrm>
                      <a:off x="0" y="0"/>
                      <a:ext cx="5715000" cy="1714500"/>
                    </a:xfrm>
                    <a:prstGeom prst="rect">
                      <a:avLst/>
                    </a:prstGeom>
                    <a:noFill/>
                    <a:ln w="9525">
                      <a:noFill/>
                    </a:ln>
                  </pic:spPr>
                </pic:pic>
              </a:graphicData>
            </a:graphic>
          </wp:inline>
        </w:drawing>
      </w:r>
      <w:r>
        <w:rPr>
          <w:rFonts w:hint="eastAsia" w:ascii="微软雅黑" w:hAnsi="微软雅黑" w:eastAsia="微软雅黑" w:cs="微软雅黑"/>
          <w:color w:val="000000"/>
          <w:sz w:val="21"/>
          <w:szCs w:val="21"/>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第二章 报名与学习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2.1 研修时间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师德集中学习教育专题时间为2023年6月6日至7月31日，教师需在此时间段内按要求完成4门研修课程学习及答题。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2.2 研修课程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师德集中学习教育专题共有4门课，每门课程提供多个学习资源，教师可以按需选学。其中“师德引领”和文本资源为拓展资源，只记录学习时长，具体课程清单如下：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3152775"/>
            <wp:effectExtent l="0" t="0" r="0" b="9525"/>
            <wp:docPr id="5" name="图片 5" descr="1686105773258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6105773258827.png"/>
                    <pic:cNvPicPr>
                      <a:picLocks noChangeAspect="1"/>
                    </pic:cNvPicPr>
                  </pic:nvPicPr>
                  <pic:blipFill>
                    <a:blip r:embed="rId8"/>
                    <a:stretch>
                      <a:fillRect/>
                    </a:stretch>
                  </pic:blipFill>
                  <pic:spPr>
                    <a:xfrm>
                      <a:off x="0" y="0"/>
                      <a:ext cx="5715000"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2.3 学时认定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师德集中学习教育”共为教师认定4学时。其中“思想铸魂”认定2学时，“固本强基”和“以案促学”各认定1学时。必须完整观看完所选视频，并完成视频结尾的测试题，才可获得该视频对应的认定学时。获得认定学时后，您可继续学习，平台将继续记录您的学习时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2.4 学习流程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第一步：登录后，点击图中的【立即报名】，确认后即报名成功。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942975"/>
            <wp:effectExtent l="0" t="0" r="0" b="9525"/>
            <wp:docPr id="8" name="图片 6" descr="1686105850708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686105850708661.png"/>
                    <pic:cNvPicPr>
                      <a:picLocks noChangeAspect="1"/>
                    </pic:cNvPicPr>
                  </pic:nvPicPr>
                  <pic:blipFill>
                    <a:blip r:embed="rId9"/>
                    <a:stretch>
                      <a:fillRect/>
                    </a:stretch>
                  </pic:blipFill>
                  <pic:spPr>
                    <a:xfrm>
                      <a:off x="0" y="0"/>
                      <a:ext cx="5715000" cy="942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3914775"/>
            <wp:effectExtent l="0" t="0" r="0" b="9525"/>
            <wp:docPr id="10" name="图片 7" descr="1686105861486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1686105861486987.png"/>
                    <pic:cNvPicPr>
                      <a:picLocks noChangeAspect="1"/>
                    </pic:cNvPicPr>
                  </pic:nvPicPr>
                  <pic:blipFill>
                    <a:blip r:embed="rId10"/>
                    <a:stretch>
                      <a:fillRect/>
                    </a:stretch>
                  </pic:blipFill>
                  <pic:spPr>
                    <a:xfrm>
                      <a:off x="0" y="0"/>
                      <a:ext cx="5715000" cy="3914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第二步：点击课程名称进入课程页面。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both"/>
        <w:rPr>
          <w:rFonts w:hint="eastAsia" w:ascii="微软雅黑" w:hAnsi="微软雅黑" w:eastAsia="微软雅黑" w:cs="微软雅黑"/>
          <w:color w:val="333333"/>
          <w:sz w:val="27"/>
          <w:szCs w:val="27"/>
        </w:rPr>
      </w:pPr>
      <w:bookmarkStart w:id="0" w:name="_GoBack"/>
      <w:bookmarkEnd w:id="0"/>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3724275"/>
            <wp:effectExtent l="0" t="0" r="0" b="9525"/>
            <wp:docPr id="6" name="图片 8" descr="1686105906872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686105906872590.png"/>
                    <pic:cNvPicPr>
                      <a:picLocks noChangeAspect="1"/>
                    </pic:cNvPicPr>
                  </pic:nvPicPr>
                  <pic:blipFill>
                    <a:blip r:embed="rId11"/>
                    <a:stretch>
                      <a:fillRect/>
                    </a:stretch>
                  </pic:blipFill>
                  <pic:spPr>
                    <a:xfrm>
                      <a:off x="0" y="0"/>
                      <a:ext cx="5715000" cy="3724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第三步：进入课程页面后，点击【开始</w:t>
      </w:r>
      <w:r>
        <w:rPr>
          <w:rFonts w:hint="eastAsia" w:ascii="微软雅黑" w:hAnsi="微软雅黑" w:eastAsia="微软雅黑" w:cs="微软雅黑"/>
          <w:color w:val="333333"/>
          <w:sz w:val="27"/>
          <w:szCs w:val="27"/>
          <w:lang w:val="en-US" w:eastAsia="zh-CN"/>
        </w:rPr>
        <w:t>学习</w:t>
      </w:r>
      <w:r>
        <w:rPr>
          <w:rFonts w:hint="eastAsia" w:ascii="微软雅黑" w:hAnsi="微软雅黑" w:eastAsia="微软雅黑" w:cs="微软雅黑"/>
          <w:color w:val="333333"/>
          <w:sz w:val="27"/>
          <w:szCs w:val="27"/>
        </w:rPr>
        <w:t>】</w:t>
      </w:r>
      <w:r>
        <w:rPr>
          <w:rFonts w:hint="eastAsia" w:ascii="微软雅黑" w:hAnsi="微软雅黑" w:eastAsia="微软雅黑" w:cs="微软雅黑"/>
          <w:color w:val="333333"/>
          <w:sz w:val="27"/>
          <w:szCs w:val="27"/>
          <w:lang w:eastAsia="zh-CN"/>
        </w:rPr>
        <w:t>。</w:t>
      </w:r>
      <w:r>
        <w:rPr>
          <w:rFonts w:hint="eastAsia" w:ascii="微软雅黑" w:hAnsi="微软雅黑" w:eastAsia="微软雅黑" w:cs="微软雅黑"/>
          <w:color w:val="333333"/>
          <w:sz w:val="27"/>
          <w:szCs w:val="27"/>
        </w:rPr>
        <w:drawing>
          <wp:inline distT="0" distB="0" distL="114300" distR="114300">
            <wp:extent cx="5715000" cy="3352800"/>
            <wp:effectExtent l="0" t="0" r="0" b="0"/>
            <wp:docPr id="11" name="图片 9" descr="168610604692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1686106046922436.png"/>
                    <pic:cNvPicPr>
                      <a:picLocks noChangeAspect="1"/>
                    </pic:cNvPicPr>
                  </pic:nvPicPr>
                  <pic:blipFill>
                    <a:blip r:embed="rId12"/>
                    <a:stretch>
                      <a:fillRect/>
                    </a:stretch>
                  </pic:blipFill>
                  <pic:spPr>
                    <a:xfrm>
                      <a:off x="0" y="0"/>
                      <a:ext cx="5715000" cy="3352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drawing>
          <wp:inline distT="0" distB="0" distL="114300" distR="114300">
            <wp:extent cx="5715000" cy="3876675"/>
            <wp:effectExtent l="0" t="0" r="0" b="9525"/>
            <wp:docPr id="7" name="图片 10" descr="1686106089267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1686106089267398.png"/>
                    <pic:cNvPicPr>
                      <a:picLocks noChangeAspect="1"/>
                    </pic:cNvPicPr>
                  </pic:nvPicPr>
                  <pic:blipFill>
                    <a:blip r:embed="rId13"/>
                    <a:stretch>
                      <a:fillRect/>
                    </a:stretch>
                  </pic:blipFill>
                  <pic:spPr>
                    <a:xfrm>
                      <a:off x="0" y="0"/>
                      <a:ext cx="5715000" cy="3876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第四步：除“师德引领”课程外，其他课程观看完每小节视频后，会在视频结尾处弹出测试题。练习只需回答一次，不论对错都可通过该课程</w:t>
      </w:r>
      <w:r>
        <w:rPr>
          <w:rFonts w:hint="eastAsia" w:ascii="微软雅黑" w:hAnsi="微软雅黑" w:eastAsia="微软雅黑" w:cs="微软雅黑"/>
          <w:color w:val="333333"/>
          <w:sz w:val="27"/>
          <w:szCs w:val="27"/>
          <w:lang w:val="en-US" w:eastAsia="zh-CN"/>
        </w:rPr>
        <w:t>学习。</w:t>
      </w:r>
      <w:r>
        <w:rPr>
          <w:rFonts w:hint="eastAsia" w:ascii="微软雅黑" w:hAnsi="微软雅黑" w:eastAsia="微软雅黑" w:cs="微软雅黑"/>
          <w:color w:val="333333"/>
          <w:sz w:val="27"/>
          <w:szCs w:val="27"/>
        </w:rPr>
        <w:drawing>
          <wp:inline distT="0" distB="0" distL="114300" distR="114300">
            <wp:extent cx="5715000" cy="2771775"/>
            <wp:effectExtent l="0" t="0" r="0" b="9525"/>
            <wp:docPr id="9" name="图片 11" descr="1686106126319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1686106126319826.png"/>
                    <pic:cNvPicPr>
                      <a:picLocks noChangeAspect="1"/>
                    </pic:cNvPicPr>
                  </pic:nvPicPr>
                  <pic:blipFill>
                    <a:blip r:embed="rId14"/>
                    <a:stretch>
                      <a:fillRect/>
                    </a:stretch>
                  </pic:blipFill>
                  <pic:spPr>
                    <a:xfrm>
                      <a:off x="0" y="0"/>
                      <a:ext cx="5715000" cy="2771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第三章 常见问题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3.1 我已获取了智教中国通行证，能参加师德集中学习教育专题么？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如果已经获取了智教中国通行证，还不能参加师德集中学习教育专题，教师需要到国家高等教育智慧教育平台师德集中学习教育专题中完成注册，填写个人信息，才能参加师德集中学习教育专题。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智教中国通行证登录注册如下：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4619625"/>
            <wp:effectExtent l="0" t="0" r="0" b="9525"/>
            <wp:docPr id="13" name="图片 12" descr="168610620425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686106204250954.png"/>
                    <pic:cNvPicPr>
                      <a:picLocks noChangeAspect="1"/>
                    </pic:cNvPicPr>
                  </pic:nvPicPr>
                  <pic:blipFill>
                    <a:blip r:embed="rId15"/>
                    <a:stretch>
                      <a:fillRect/>
                    </a:stretch>
                  </pic:blipFill>
                  <pic:spPr>
                    <a:xfrm>
                      <a:off x="0" y="0"/>
                      <a:ext cx="5715000" cy="4619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3.2 注册时，我填写了错误的个人信息，如何进行修改？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right="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登录后进入右上方的个人信息，点击编辑信息进行修</w:t>
      </w:r>
      <w:r>
        <w:rPr>
          <w:rFonts w:hint="eastAsia" w:ascii="微软雅黑" w:hAnsi="微软雅黑" w:eastAsia="微软雅黑" w:cs="微软雅黑"/>
          <w:color w:val="333333"/>
          <w:sz w:val="27"/>
          <w:szCs w:val="27"/>
          <w:lang w:val="en-US" w:eastAsia="zh-CN"/>
        </w:rPr>
        <w:t>改。</w:t>
      </w:r>
      <w:r>
        <w:rPr>
          <w:rFonts w:hint="eastAsia" w:ascii="微软雅黑" w:hAnsi="微软雅黑" w:eastAsia="微软雅黑" w:cs="微软雅黑"/>
          <w:color w:val="333333"/>
          <w:sz w:val="27"/>
          <w:szCs w:val="27"/>
        </w:rPr>
        <w:drawing>
          <wp:inline distT="0" distB="0" distL="114300" distR="114300">
            <wp:extent cx="5715000" cy="1485900"/>
            <wp:effectExtent l="0" t="0" r="0" b="0"/>
            <wp:docPr id="14" name="图片 13" descr="1686106280823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686106280823571.png"/>
                    <pic:cNvPicPr>
                      <a:picLocks noChangeAspect="1"/>
                    </pic:cNvPicPr>
                  </pic:nvPicPr>
                  <pic:blipFill>
                    <a:blip r:embed="rId16"/>
                    <a:stretch>
                      <a:fillRect/>
                    </a:stretch>
                  </pic:blipFill>
                  <pic:spPr>
                    <a:xfrm>
                      <a:off x="0" y="0"/>
                      <a:ext cx="5715000" cy="1485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r>
        <w:rPr>
          <w:rFonts w:hint="eastAsia" w:ascii="微软雅黑" w:hAnsi="微软雅黑" w:eastAsia="微软雅黑" w:cs="微软雅黑"/>
          <w:color w:val="333333"/>
          <w:sz w:val="27"/>
          <w:szCs w:val="27"/>
        </w:rPr>
        <w:drawing>
          <wp:inline distT="0" distB="0" distL="114300" distR="114300">
            <wp:extent cx="5715000" cy="5066030"/>
            <wp:effectExtent l="0" t="0" r="0" b="1270"/>
            <wp:docPr id="12" name="图片 14" descr="168610629510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1686106295104001.png"/>
                    <pic:cNvPicPr>
                      <a:picLocks noChangeAspect="1"/>
                    </pic:cNvPicPr>
                  </pic:nvPicPr>
                  <pic:blipFill>
                    <a:blip r:embed="rId17"/>
                    <a:stretch>
                      <a:fillRect/>
                    </a:stretch>
                  </pic:blipFill>
                  <pic:spPr>
                    <a:xfrm>
                      <a:off x="0" y="0"/>
                      <a:ext cx="5715000" cy="50660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Style w:val="6"/>
          <w:rFonts w:hint="eastAsia" w:ascii="微软雅黑" w:hAnsi="微软雅黑" w:eastAsia="微软雅黑" w:cs="微软雅黑"/>
          <w:b/>
          <w:bCs/>
          <w:color w:val="333333"/>
          <w:sz w:val="27"/>
          <w:szCs w:val="27"/>
        </w:rPr>
        <w:t>3.3 联系客服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联系电话：4008757650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firstLine="420"/>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时间：工作日 8:30-11:40 13:30-17:00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after="376" w:afterAutospacing="0" w:line="390" w:lineRule="atLeast"/>
        <w:ind w:left="0" w:right="0"/>
        <w:rPr>
          <w:rFonts w:hint="eastAsia" w:ascii="微软雅黑" w:hAnsi="微软雅黑" w:eastAsia="微软雅黑" w:cs="微软雅黑"/>
          <w:color w:val="333333"/>
          <w:sz w:val="27"/>
          <w:szCs w:val="27"/>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68A7A"/>
    <w:multiLevelType w:val="singleLevel"/>
    <w:tmpl w:val="AFC68A7A"/>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5OThhMmUyYjFmNTYxMjY2MmYwOGQyZTEyYTU2ZWQifQ=="/>
  </w:docVars>
  <w:rsids>
    <w:rsidRoot w:val="59517B3A"/>
    <w:rsid w:val="28046835"/>
    <w:rsid w:val="347843DB"/>
    <w:rsid w:val="59517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1010</Words>
  <Characters>1126</Characters>
  <Lines>0</Lines>
  <Paragraphs>0</Paragraphs>
  <TotalTime>0</TotalTime>
  <ScaleCrop>false</ScaleCrop>
  <LinksUpToDate>false</LinksUpToDate>
  <CharactersWithSpaces>1151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2023-06-16T02:17:00Z</dcterms:created>
  <dc:creator>Turbochen</dc:creator>
  <cp:lastModifiedBy>Turbochen</cp:lastModifiedBy>
  <dcterms:modified xsi:type="dcterms:W3CDTF">2023-06-16T06:33:59Z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E6F94EAF57044F179BA59382DD819767_11</vt:lpwstr>
  </property>
</Properties>
</file>